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bookmarkStart w:id="0" w:name="_GoBack"/>
      <w:bookmarkEnd w:id="0"/>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caps/>
        </w:rPr>
        <w:t>via Latisana, nn. 42/4468</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4949FD" w:rsidRPr="0027694A" w:rsidRDefault="0027694A" w:rsidP="0027694A">
      <w:pPr>
        <w:autoSpaceDE w:val="0"/>
        <w:autoSpaceDN w:val="0"/>
        <w:adjustRightInd w:val="0"/>
        <w:spacing w:after="120"/>
        <w:jc w:val="both"/>
        <w:rPr>
          <w:rFonts w:ascii="Comic Sans MS" w:hAnsi="Comic Sans MS" w:cs="Arial"/>
          <w:b/>
        </w:rPr>
      </w:pPr>
      <w:r w:rsidRPr="0027694A">
        <w:rPr>
          <w:rFonts w:ascii="Comic Sans MS" w:hAnsi="Comic Sans MS" w:cs="Arial"/>
          <w:b/>
        </w:rPr>
        <w:t>OGGETTO: Manifestazione di interesse per la partecipazione alla selezione degli operatori economici da invitare alla procedura negoziata ex art. 36, comma 2, lett. b), del D. Lgs. 50/2016, finalizzata all'affidamento del "Servizio delle attività di accoglienza e di animazione ludico-ricreativa da effettuarsi nel corso delle stagioni estive 2017 e 2018 nell’ambito delle strutture in cui si articolerà l’animazione offerta agli ospiti di Lignano Sabbiadoro dalla società Lignano Sabbiadoro Gestioni S.p.A."</w:t>
      </w: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’insussistenza dei motivi di esclusione di cui all’art. 80, commi 1, 2, 4 e 5, del D.Lgs n. 50/2016)</w:t>
      </w:r>
      <w:r w:rsidR="00CA32EC" w:rsidRPr="0027694A">
        <w:rPr>
          <w:rFonts w:ascii="Comic Sans MS" w:eastAsia="Times New Roman" w:hAnsi="Comic Sans MS" w:cs="Arial"/>
        </w:rPr>
        <w:t xml:space="preserve">, </w:t>
      </w:r>
      <w:r>
        <w:rPr>
          <w:rFonts w:ascii="Comic Sans MS" w:eastAsia="Times New Roman" w:hAnsi="Comic Sans MS" w:cs="Arial"/>
        </w:rPr>
        <w:t xml:space="preserve">nonchè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l possesso dei requisiti di idoneità professionale (art. 83 comma 1 lett. a del D.Lgs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e che i dati dell’iscrizione sono i seguenti (per gli operatori economici stabiliti in stati diversi dall’Italia, ex art. 47 del D.lgs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Pr="0027694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del D.Lgs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(allegare copia documento d’identità)</w:t>
      </w:r>
    </w:p>
    <w:p w:rsidR="004949FD" w:rsidRPr="0027694A" w:rsidRDefault="004949FD" w:rsidP="0027694A">
      <w:pPr>
        <w:spacing w:after="120"/>
        <w:rPr>
          <w:rFonts w:ascii="Comic Sans MS" w:hAnsi="Comic Sans MS" w:cs="Arial"/>
        </w:rPr>
      </w:pPr>
    </w:p>
    <w:p w:rsidR="004949FD" w:rsidRPr="0027694A" w:rsidRDefault="004949FD" w:rsidP="0027694A">
      <w:pPr>
        <w:tabs>
          <w:tab w:val="left" w:pos="426"/>
        </w:tabs>
        <w:spacing w:after="120"/>
        <w:jc w:val="both"/>
        <w:rPr>
          <w:rFonts w:ascii="Comic Sans MS" w:eastAsia="Times New Roman" w:hAnsi="Comic Sans MS" w:cs="Arial"/>
        </w:rPr>
      </w:pP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27694A">
      <w:rPr>
        <w:rStyle w:val="Numeropagina"/>
        <w:noProof/>
      </w:rPr>
      <w:t>1</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3FE478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B3AC7"/>
    <w:rsid w:val="0027694A"/>
    <w:rsid w:val="00401B6B"/>
    <w:rsid w:val="004949FD"/>
    <w:rsid w:val="00691234"/>
    <w:rsid w:val="00860101"/>
    <w:rsid w:val="0095794A"/>
    <w:rsid w:val="009E3C2A"/>
    <w:rsid w:val="00AA6D99"/>
    <w:rsid w:val="00C1257A"/>
    <w:rsid w:val="00C7221F"/>
    <w:rsid w:val="00C870ED"/>
    <w:rsid w:val="00CA1A76"/>
    <w:rsid w:val="00CA32EC"/>
    <w:rsid w:val="00CE2A1D"/>
    <w:rsid w:val="00D15517"/>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Massimo</cp:lastModifiedBy>
  <cp:revision>3</cp:revision>
  <dcterms:created xsi:type="dcterms:W3CDTF">2016-05-25T08:10:00Z</dcterms:created>
  <dcterms:modified xsi:type="dcterms:W3CDTF">2017-01-10T12:11:00Z</dcterms:modified>
</cp:coreProperties>
</file>